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AE973" w14:textId="77777777" w:rsidR="00457513" w:rsidRPr="00A15152" w:rsidRDefault="000735D6">
      <w:pPr>
        <w:jc w:val="center"/>
        <w:rPr>
          <w:b/>
        </w:rPr>
      </w:pPr>
      <w:r w:rsidRPr="00A15152">
        <w:rPr>
          <w:b/>
        </w:rPr>
        <w:t>Wilderness Medicine and Risk Management</w:t>
      </w:r>
    </w:p>
    <w:p w14:paraId="461AC781" w14:textId="77777777" w:rsidR="00D6385B" w:rsidRPr="00A15152" w:rsidRDefault="00925565">
      <w:pPr>
        <w:jc w:val="center"/>
        <w:rPr>
          <w:b/>
        </w:rPr>
      </w:pPr>
      <w:r>
        <w:rPr>
          <w:b/>
        </w:rPr>
        <w:t>PTRM 355</w:t>
      </w:r>
    </w:p>
    <w:p w14:paraId="0C647AD4" w14:textId="77777777" w:rsidR="00D6385B" w:rsidRPr="00A15152" w:rsidRDefault="00D6385B">
      <w:pPr>
        <w:jc w:val="center"/>
        <w:rPr>
          <w:b/>
        </w:rPr>
      </w:pPr>
      <w:r w:rsidRPr="00A15152">
        <w:rPr>
          <w:b/>
        </w:rPr>
        <w:t>5 credits</w:t>
      </w:r>
    </w:p>
    <w:p w14:paraId="05C8DE20" w14:textId="77777777" w:rsidR="00D6385B" w:rsidRPr="00A15152" w:rsidRDefault="00D6385B">
      <w:pPr>
        <w:jc w:val="center"/>
        <w:rPr>
          <w:b/>
        </w:rPr>
      </w:pPr>
    </w:p>
    <w:p w14:paraId="05FE3391" w14:textId="37BAEC84" w:rsidR="00D6385B" w:rsidRPr="00A15152" w:rsidRDefault="00D6385B" w:rsidP="00D6385B">
      <w:pPr>
        <w:rPr>
          <w:b/>
        </w:rPr>
      </w:pPr>
      <w:r w:rsidRPr="00A15152">
        <w:rPr>
          <w:b/>
        </w:rPr>
        <w:t>Field Component</w:t>
      </w:r>
      <w:r w:rsidR="00F0044E">
        <w:t>: January 30 –April 15, 2016</w:t>
      </w:r>
    </w:p>
    <w:p w14:paraId="040CEF29" w14:textId="1FD1D5A0" w:rsidR="00D6385B" w:rsidRPr="00A15152" w:rsidRDefault="00D6385B" w:rsidP="00D6385B">
      <w:r w:rsidRPr="00A15152">
        <w:rPr>
          <w:b/>
        </w:rPr>
        <w:t>Online Coursework Component</w:t>
      </w:r>
      <w:r w:rsidR="00F0044E">
        <w:t>: January 2-27, 2016</w:t>
      </w:r>
    </w:p>
    <w:p w14:paraId="7F3FB52F" w14:textId="77777777" w:rsidR="00A15152" w:rsidRPr="00A15152" w:rsidRDefault="00A15152" w:rsidP="00A15152"/>
    <w:p w14:paraId="4A16BC3E" w14:textId="77777777" w:rsidR="00A15152" w:rsidRPr="00A15152" w:rsidRDefault="00A15152" w:rsidP="00A15152">
      <w:pPr>
        <w:rPr>
          <w:b/>
        </w:rPr>
      </w:pPr>
      <w:r w:rsidRPr="00A15152">
        <w:rPr>
          <w:b/>
        </w:rPr>
        <w:t>Program Overview</w:t>
      </w:r>
    </w:p>
    <w:p w14:paraId="65406D37" w14:textId="02558F18" w:rsidR="00A15152" w:rsidRPr="00A15152" w:rsidRDefault="00A15152" w:rsidP="00A15152">
      <w:pPr>
        <w:pStyle w:val="BodyText"/>
        <w:rPr>
          <w:sz w:val="24"/>
        </w:rPr>
      </w:pPr>
      <w:r w:rsidRPr="00A15152">
        <w:rPr>
          <w:sz w:val="24"/>
        </w:rPr>
        <w:t xml:space="preserve">Offered in the mountains of Costa Rica and the Blackfoot Valley of Montana, Aerie Backcountry Medicine’s Semester in Wilderness Medicine is designed for students with an interest in wilderness medicine, wilderness search and rescue, and risk management.  Three integrated, 5-credit courses comprise the Semester: Emergency Medical Technician </w:t>
      </w:r>
      <w:r w:rsidR="00F0044E">
        <w:rPr>
          <w:sz w:val="24"/>
        </w:rPr>
        <w:t>and Incident Management (ECP 332</w:t>
      </w:r>
      <w:r w:rsidRPr="00A15152">
        <w:rPr>
          <w:sz w:val="24"/>
        </w:rPr>
        <w:t>); Wilderness M</w:t>
      </w:r>
      <w:r w:rsidR="00436461">
        <w:rPr>
          <w:sz w:val="24"/>
        </w:rPr>
        <w:t>edicine and Risk Management (PTRM</w:t>
      </w:r>
      <w:r w:rsidR="00F0044E">
        <w:rPr>
          <w:sz w:val="24"/>
        </w:rPr>
        <w:t xml:space="preserve"> 355</w:t>
      </w:r>
      <w:r w:rsidRPr="00A15152">
        <w:rPr>
          <w:sz w:val="24"/>
        </w:rPr>
        <w:t>); and Wilderne</w:t>
      </w:r>
      <w:r w:rsidR="00F0044E">
        <w:rPr>
          <w:sz w:val="24"/>
        </w:rPr>
        <w:t xml:space="preserve">ss Rescue </w:t>
      </w:r>
      <w:bookmarkStart w:id="0" w:name="_GoBack"/>
      <w:bookmarkEnd w:id="0"/>
      <w:r w:rsidR="00F0044E">
        <w:rPr>
          <w:sz w:val="24"/>
        </w:rPr>
        <w:t>and Survival (PTRM 356</w:t>
      </w:r>
      <w:r w:rsidRPr="00A15152">
        <w:rPr>
          <w:sz w:val="24"/>
        </w:rPr>
        <w:t xml:space="preserve">). </w:t>
      </w:r>
    </w:p>
    <w:p w14:paraId="73AAB6E3" w14:textId="77777777" w:rsidR="00A15152" w:rsidRPr="00A15152" w:rsidRDefault="00A15152" w:rsidP="00A15152">
      <w:pPr>
        <w:pStyle w:val="BodyText"/>
        <w:rPr>
          <w:sz w:val="24"/>
        </w:rPr>
      </w:pPr>
    </w:p>
    <w:p w14:paraId="77370F7C" w14:textId="77777777" w:rsidR="00A15152" w:rsidRPr="00A15152" w:rsidRDefault="00A15152" w:rsidP="00A15152">
      <w:r w:rsidRPr="00A15152">
        <w:t xml:space="preserve">Students successfully completing the Semester will earn the following certifications: National Registry Emergency Medical Technician, Wilderness Emergency Medical Technician, </w:t>
      </w:r>
      <w:proofErr w:type="spellStart"/>
      <w:r w:rsidRPr="00A15152">
        <w:t>Swiftwater</w:t>
      </w:r>
      <w:proofErr w:type="spellEnd"/>
      <w:r w:rsidRPr="00A15152">
        <w:t xml:space="preserve"> Rescue Technician, and Level 1 Avalanche. The goal of the Semester is to provide students with the training and credentials to live and work as outdoor professionals in challenging environments around the world.  </w:t>
      </w:r>
    </w:p>
    <w:p w14:paraId="1659ECFA" w14:textId="77777777" w:rsidR="00A15152" w:rsidRPr="00A15152" w:rsidRDefault="00A15152" w:rsidP="00A15152"/>
    <w:p w14:paraId="12E50013" w14:textId="77777777" w:rsidR="00A15152" w:rsidRPr="00A15152" w:rsidRDefault="00A15152" w:rsidP="00A15152">
      <w:pPr>
        <w:rPr>
          <w:b/>
        </w:rPr>
      </w:pPr>
      <w:r w:rsidRPr="00A15152">
        <w:rPr>
          <w:b/>
        </w:rPr>
        <w:t>Course Overview</w:t>
      </w:r>
    </w:p>
    <w:p w14:paraId="764096CA" w14:textId="77777777" w:rsidR="00D6385B" w:rsidRDefault="00A3628E" w:rsidP="00D6385B">
      <w:r>
        <w:t>This course will train students in injury and illness prevention in a backcountry setting while emphasizing risk management principles. The course also trains students in the treatment and long-term management of medical emergencies in the backcountry, including improvised litters and splints. Instructors cover decision making involved in dislocation reduction, medication administration, and evacuation protocols.  Risk management topics include participant screening, emergency response plans, risk matrices, and incident reporting.</w:t>
      </w:r>
    </w:p>
    <w:p w14:paraId="26E5C4F0" w14:textId="77777777" w:rsidR="00A3628E" w:rsidRPr="00A15152" w:rsidRDefault="00A3628E" w:rsidP="00D6385B"/>
    <w:p w14:paraId="57C0E0E9" w14:textId="77777777" w:rsidR="00A15152" w:rsidRPr="00A15152" w:rsidRDefault="00A15152" w:rsidP="00A15152">
      <w:pPr>
        <w:rPr>
          <w:b/>
          <w:color w:val="333333"/>
        </w:rPr>
      </w:pPr>
      <w:r w:rsidRPr="00A15152">
        <w:rPr>
          <w:b/>
          <w:color w:val="333333"/>
        </w:rPr>
        <w:t>Evaluation of student course work</w:t>
      </w:r>
    </w:p>
    <w:p w14:paraId="1D812D8D" w14:textId="77777777" w:rsidR="00A15152" w:rsidRPr="00A15152" w:rsidRDefault="00A15152" w:rsidP="00A15152">
      <w:pPr>
        <w:pStyle w:val="BodyText"/>
        <w:rPr>
          <w:sz w:val="24"/>
        </w:rPr>
      </w:pPr>
      <w:r w:rsidRPr="00A15152">
        <w:rPr>
          <w:sz w:val="24"/>
        </w:rPr>
        <w:t>Grading guidelines: Exams: 20%; Practical Skills: 60%; Judgment and Attitude: 20%.</w:t>
      </w:r>
    </w:p>
    <w:p w14:paraId="7FBD4B11" w14:textId="77777777" w:rsidR="00A15152" w:rsidRPr="00A15152" w:rsidRDefault="00A15152" w:rsidP="00A15152">
      <w:pPr>
        <w:pStyle w:val="BodyText"/>
        <w:rPr>
          <w:sz w:val="24"/>
        </w:rPr>
      </w:pPr>
      <w:r w:rsidRPr="00A15152">
        <w:rPr>
          <w:sz w:val="24"/>
        </w:rPr>
        <w:t xml:space="preserve">Students take weekly written exams on material covered in lecture and reading. In addition, students take practical exams given one-on-one with instructors.  A score of 70% is required to pass each written exam. 4 re-takes are allowed over the course of the Semester; however, re-take grades do not count toward the final average score. A grading rubric unique to each skill is used by instructors to evaluate practical skills. </w:t>
      </w:r>
    </w:p>
    <w:p w14:paraId="1BF5CB02" w14:textId="77777777" w:rsidR="00A15152" w:rsidRPr="00A15152" w:rsidRDefault="00A15152" w:rsidP="00A15152">
      <w:pPr>
        <w:rPr>
          <w:color w:val="333333"/>
        </w:rPr>
      </w:pPr>
    </w:p>
    <w:p w14:paraId="3F79BAB5" w14:textId="77777777" w:rsidR="00A15152" w:rsidRPr="00A15152" w:rsidRDefault="00A15152" w:rsidP="00A15152">
      <w:pPr>
        <w:rPr>
          <w:b/>
          <w:color w:val="333333"/>
        </w:rPr>
      </w:pPr>
      <w:r w:rsidRPr="00A15152">
        <w:rPr>
          <w:b/>
          <w:color w:val="333333"/>
        </w:rPr>
        <w:t>Course Texts</w:t>
      </w:r>
    </w:p>
    <w:p w14:paraId="3BFC8753" w14:textId="77777777" w:rsidR="00A15152" w:rsidRPr="00A15152" w:rsidRDefault="00A15152" w:rsidP="00A15152">
      <w:r w:rsidRPr="00A15152">
        <w:rPr>
          <w:bCs/>
          <w:i/>
          <w:color w:val="000000"/>
        </w:rPr>
        <w:t>Wilderness Medical Society Practice Guidelines for Wilderness Emergency Care</w:t>
      </w:r>
      <w:r w:rsidRPr="00A15152">
        <w:rPr>
          <w:bCs/>
          <w:color w:val="000000"/>
        </w:rPr>
        <w:t xml:space="preserve">, William </w:t>
      </w:r>
      <w:proofErr w:type="spellStart"/>
      <w:r w:rsidRPr="00A15152">
        <w:rPr>
          <w:bCs/>
          <w:color w:val="000000"/>
        </w:rPr>
        <w:t>Forgey</w:t>
      </w:r>
      <w:proofErr w:type="spellEnd"/>
      <w:r w:rsidRPr="00A15152">
        <w:rPr>
          <w:bCs/>
          <w:color w:val="000000"/>
        </w:rPr>
        <w:t xml:space="preserve">, Editor </w:t>
      </w:r>
    </w:p>
    <w:p w14:paraId="61E03F43" w14:textId="77777777" w:rsidR="00A15152" w:rsidRDefault="00A15152" w:rsidP="00A15152">
      <w:pPr>
        <w:rPr>
          <w:color w:val="333333"/>
        </w:rPr>
      </w:pPr>
      <w:r w:rsidRPr="00A15152">
        <w:rPr>
          <w:i/>
          <w:color w:val="333333"/>
        </w:rPr>
        <w:t>Semester in Wilderness Medicine Reader</w:t>
      </w:r>
      <w:r w:rsidRPr="00A15152">
        <w:rPr>
          <w:color w:val="333333"/>
        </w:rPr>
        <w:t>, Aerie Backcountry Medicine</w:t>
      </w:r>
    </w:p>
    <w:p w14:paraId="72E7CB72" w14:textId="77777777" w:rsidR="00A15152" w:rsidRDefault="00A15152" w:rsidP="00A15152">
      <w:pPr>
        <w:rPr>
          <w:color w:val="333333"/>
          <w:szCs w:val="15"/>
        </w:rPr>
      </w:pPr>
      <w:r>
        <w:rPr>
          <w:i/>
          <w:iCs/>
          <w:color w:val="333333"/>
          <w:szCs w:val="15"/>
        </w:rPr>
        <w:t>Wilderness Medicine, 11</w:t>
      </w:r>
      <w:r>
        <w:rPr>
          <w:i/>
          <w:iCs/>
          <w:color w:val="333333"/>
          <w:szCs w:val="15"/>
          <w:vertAlign w:val="superscript"/>
        </w:rPr>
        <w:t>th</w:t>
      </w:r>
      <w:r>
        <w:rPr>
          <w:i/>
          <w:iCs/>
          <w:color w:val="333333"/>
          <w:szCs w:val="15"/>
        </w:rPr>
        <w:t xml:space="preserve"> Edition</w:t>
      </w:r>
      <w:r>
        <w:rPr>
          <w:color w:val="333333"/>
          <w:szCs w:val="15"/>
        </w:rPr>
        <w:t xml:space="preserve"> – Aerie Backcountry Medicine</w:t>
      </w:r>
    </w:p>
    <w:p w14:paraId="4174DA03" w14:textId="77777777" w:rsidR="00A15152" w:rsidRDefault="00A15152" w:rsidP="00A15152">
      <w:pPr>
        <w:rPr>
          <w:color w:val="333333"/>
        </w:rPr>
      </w:pPr>
    </w:p>
    <w:p w14:paraId="3ADC79D6" w14:textId="77777777" w:rsidR="00F41207" w:rsidRPr="00A15152" w:rsidRDefault="00F41207" w:rsidP="00A15152">
      <w:pPr>
        <w:rPr>
          <w:color w:val="333333"/>
        </w:rPr>
      </w:pPr>
    </w:p>
    <w:p w14:paraId="373ACAEE" w14:textId="77777777" w:rsidR="00D6385B" w:rsidRPr="00A15152" w:rsidRDefault="00D6385B" w:rsidP="00D6385B">
      <w:pPr>
        <w:rPr>
          <w:color w:val="333333"/>
        </w:rPr>
      </w:pPr>
    </w:p>
    <w:p w14:paraId="6587CB2D" w14:textId="77777777" w:rsidR="00D6385B" w:rsidRPr="00A15152" w:rsidRDefault="00D6385B" w:rsidP="00D6385B">
      <w:r w:rsidRPr="00A15152">
        <w:rPr>
          <w:b/>
          <w:bCs/>
          <w:iCs/>
        </w:rPr>
        <w:lastRenderedPageBreak/>
        <w:t>Instructors</w:t>
      </w:r>
      <w:r w:rsidRPr="00A15152">
        <w:t xml:space="preserve">  </w:t>
      </w:r>
    </w:p>
    <w:p w14:paraId="258A5876" w14:textId="77777777" w:rsidR="00D6385B" w:rsidRPr="00A15152" w:rsidRDefault="00D6385B" w:rsidP="00D6385B">
      <w:r w:rsidRPr="00A15152">
        <w:t xml:space="preserve">Fernando </w:t>
      </w:r>
      <w:proofErr w:type="spellStart"/>
      <w:r w:rsidRPr="00A15152">
        <w:t>Giaccaglia</w:t>
      </w:r>
      <w:proofErr w:type="spellEnd"/>
      <w:r w:rsidRPr="00A15152">
        <w:t>, WEMT Basic</w:t>
      </w:r>
    </w:p>
    <w:p w14:paraId="47707BE9" w14:textId="77777777" w:rsidR="00D6385B" w:rsidRPr="00A15152" w:rsidRDefault="00D6385B" w:rsidP="00D6385B">
      <w:r w:rsidRPr="00A15152">
        <w:t>Trenton Harper, EMT Paramedic</w:t>
      </w:r>
      <w:r w:rsidRPr="00A15152">
        <w:tab/>
        <w:t xml:space="preserve">         </w:t>
      </w:r>
    </w:p>
    <w:p w14:paraId="414E79B4" w14:textId="77777777" w:rsidR="00D6385B" w:rsidRDefault="00D6385B" w:rsidP="00D6385B">
      <w:r w:rsidRPr="00A15152">
        <w:t xml:space="preserve">David McEvoy, MS, EMT Paramedic </w:t>
      </w:r>
    </w:p>
    <w:p w14:paraId="7A9FC2FB" w14:textId="77777777" w:rsidR="00A15152" w:rsidRPr="00A15152" w:rsidRDefault="0063048F" w:rsidP="00D6385B">
      <w:r>
        <w:t xml:space="preserve">Ryan </w:t>
      </w:r>
      <w:proofErr w:type="spellStart"/>
      <w:r>
        <w:t>Berube</w:t>
      </w:r>
      <w:proofErr w:type="spellEnd"/>
      <w:r>
        <w:t>, Advanced EMT</w:t>
      </w:r>
    </w:p>
    <w:p w14:paraId="5E081A28" w14:textId="77777777" w:rsidR="009563D5" w:rsidRPr="00A15152" w:rsidRDefault="00D6385B" w:rsidP="009563D5">
      <w:r w:rsidRPr="00A15152">
        <w:t xml:space="preserve">Gregory Moore, MD, FACEP </w:t>
      </w:r>
    </w:p>
    <w:p w14:paraId="77E05DD9" w14:textId="77777777" w:rsidR="009563D5" w:rsidRPr="00A15152" w:rsidRDefault="009563D5" w:rsidP="009563D5">
      <w:pPr>
        <w:rPr>
          <w:color w:val="333333"/>
        </w:rPr>
      </w:pPr>
    </w:p>
    <w:p w14:paraId="757D4E8E" w14:textId="77777777" w:rsidR="009563D5" w:rsidRPr="004B190E" w:rsidRDefault="009563D5" w:rsidP="009563D5">
      <w:pPr>
        <w:rPr>
          <w:b/>
          <w:color w:val="333333"/>
        </w:rPr>
      </w:pPr>
      <w:r w:rsidRPr="004B190E">
        <w:rPr>
          <w:b/>
          <w:color w:val="333333"/>
        </w:rPr>
        <w:t>Syllabus</w:t>
      </w:r>
    </w:p>
    <w:p w14:paraId="633BA02F" w14:textId="77777777" w:rsidR="0072765C" w:rsidRDefault="0072765C" w:rsidP="00A15152">
      <w:pPr>
        <w:rPr>
          <w:color w:val="333333"/>
        </w:rPr>
      </w:pPr>
      <w:r>
        <w:rPr>
          <w:color w:val="333333"/>
        </w:rPr>
        <w:t>(</w:t>
      </w:r>
      <w:r w:rsidR="009563D5" w:rsidRPr="00A15152">
        <w:rPr>
          <w:color w:val="333333"/>
        </w:rPr>
        <w:t>Classes meet 8 am to 5 pm, Monday through Friday</w:t>
      </w:r>
      <w:r>
        <w:rPr>
          <w:color w:val="333333"/>
        </w:rPr>
        <w:t>)</w:t>
      </w:r>
    </w:p>
    <w:p w14:paraId="017D1BFF" w14:textId="77777777" w:rsidR="00457513" w:rsidRDefault="009563D5" w:rsidP="00A15152">
      <w:pPr>
        <w:rPr>
          <w:color w:val="333333"/>
        </w:rPr>
      </w:pPr>
      <w:r w:rsidRPr="00A15152">
        <w:rPr>
          <w:color w:val="333333"/>
        </w:rPr>
        <w:t xml:space="preserve"> </w:t>
      </w:r>
    </w:p>
    <w:p w14:paraId="37A7AED9" w14:textId="77777777" w:rsidR="0072765C" w:rsidRPr="0072765C" w:rsidRDefault="0072765C" w:rsidP="00A15152">
      <w:pPr>
        <w:rPr>
          <w:i/>
        </w:rPr>
      </w:pPr>
      <w:proofErr w:type="spellStart"/>
      <w:r w:rsidRPr="0072765C">
        <w:rPr>
          <w:i/>
          <w:color w:val="333333"/>
        </w:rPr>
        <w:t>Mastatal</w:t>
      </w:r>
      <w:proofErr w:type="spellEnd"/>
      <w:r w:rsidRPr="0072765C">
        <w:rPr>
          <w:i/>
          <w:color w:val="333333"/>
        </w:rPr>
        <w:t>, Costa Rica portion of the course</w:t>
      </w:r>
    </w:p>
    <w:p w14:paraId="36EB90ED" w14:textId="77777777" w:rsidR="004B190E" w:rsidRDefault="00935CDE" w:rsidP="004B190E">
      <w:pPr>
        <w:rPr>
          <w:b/>
          <w:u w:val="single"/>
        </w:rPr>
      </w:pPr>
      <w:r>
        <w:rPr>
          <w:b/>
          <w:u w:val="single"/>
        </w:rPr>
        <w:t xml:space="preserve">Day </w:t>
      </w:r>
      <w:r w:rsidR="004B190E">
        <w:rPr>
          <w:b/>
          <w:u w:val="single"/>
        </w:rPr>
        <w:t>1</w:t>
      </w:r>
    </w:p>
    <w:p w14:paraId="0623AE17" w14:textId="77777777" w:rsidR="004B190E" w:rsidRDefault="004B190E" w:rsidP="004B190E">
      <w:pPr>
        <w:pStyle w:val="Heading8"/>
        <w:rPr>
          <w:b w:val="0"/>
          <w:u w:val="none"/>
        </w:rPr>
      </w:pPr>
      <w:r>
        <w:rPr>
          <w:b w:val="0"/>
          <w:u w:val="none"/>
        </w:rPr>
        <w:t>Course Introduction</w:t>
      </w:r>
    </w:p>
    <w:p w14:paraId="21DA619A" w14:textId="77777777" w:rsidR="004B190E" w:rsidRDefault="000C53D4" w:rsidP="004B190E">
      <w:pPr>
        <w:pStyle w:val="Heading8"/>
        <w:rPr>
          <w:b w:val="0"/>
          <w:bCs/>
          <w:u w:val="none"/>
        </w:rPr>
      </w:pPr>
      <w:r>
        <w:rPr>
          <w:b w:val="0"/>
          <w:bCs/>
          <w:u w:val="none"/>
        </w:rPr>
        <w:t xml:space="preserve">Local Safety – Situational Awareness for </w:t>
      </w:r>
      <w:proofErr w:type="spellStart"/>
      <w:r>
        <w:rPr>
          <w:b w:val="0"/>
          <w:bCs/>
          <w:u w:val="none"/>
        </w:rPr>
        <w:t>Mastatal</w:t>
      </w:r>
      <w:proofErr w:type="spellEnd"/>
    </w:p>
    <w:p w14:paraId="51DF2218" w14:textId="77777777" w:rsidR="000C53D4" w:rsidRDefault="000C53D4" w:rsidP="000C53D4">
      <w:r>
        <w:tab/>
        <w:t>Tropical Climates</w:t>
      </w:r>
    </w:p>
    <w:p w14:paraId="782BC1B1" w14:textId="77777777" w:rsidR="000C53D4" w:rsidRPr="000C53D4" w:rsidRDefault="000C53D4" w:rsidP="000C53D4">
      <w:r>
        <w:t>Risk Matrix</w:t>
      </w:r>
      <w:r w:rsidR="0072765C">
        <w:t xml:space="preserve"> for </w:t>
      </w:r>
      <w:proofErr w:type="spellStart"/>
      <w:r w:rsidR="0072765C">
        <w:t>Mastatal</w:t>
      </w:r>
      <w:proofErr w:type="spellEnd"/>
    </w:p>
    <w:p w14:paraId="41B28E60" w14:textId="77777777" w:rsidR="000C53D4" w:rsidRDefault="000C53D4" w:rsidP="000C53D4">
      <w:r>
        <w:t>Emergency Response Plans (ERPs)</w:t>
      </w:r>
    </w:p>
    <w:p w14:paraId="7A0CC214" w14:textId="77777777" w:rsidR="000C53D4" w:rsidRDefault="000C53D4" w:rsidP="000C53D4">
      <w:proofErr w:type="spellStart"/>
      <w:r>
        <w:t>Mastatal</w:t>
      </w:r>
      <w:proofErr w:type="spellEnd"/>
      <w:r>
        <w:t xml:space="preserve"> ERP</w:t>
      </w:r>
    </w:p>
    <w:p w14:paraId="567E64DD" w14:textId="77777777" w:rsidR="000C53D4" w:rsidRPr="000C53D4" w:rsidRDefault="000C53D4" w:rsidP="000C53D4"/>
    <w:p w14:paraId="49F045D4" w14:textId="77777777" w:rsidR="004B190E" w:rsidRDefault="00935CDE" w:rsidP="004B190E">
      <w:pPr>
        <w:pStyle w:val="Heading8"/>
        <w:rPr>
          <w:bCs/>
        </w:rPr>
      </w:pPr>
      <w:r>
        <w:rPr>
          <w:bCs/>
        </w:rPr>
        <w:t xml:space="preserve">Day </w:t>
      </w:r>
      <w:r w:rsidR="004B190E">
        <w:rPr>
          <w:bCs/>
        </w:rPr>
        <w:t>2</w:t>
      </w:r>
    </w:p>
    <w:p w14:paraId="21B3C42A" w14:textId="77777777" w:rsidR="004B190E" w:rsidRDefault="004B190E" w:rsidP="004B190E">
      <w:r>
        <w:t>Medical, Legal and Ethical Issues in Backcountry and Rural Medicine</w:t>
      </w:r>
    </w:p>
    <w:p w14:paraId="08793330" w14:textId="77777777" w:rsidR="004B190E" w:rsidRDefault="004B190E" w:rsidP="004B190E">
      <w:r>
        <w:t>Injury and Illness Prevention in Backcountry and Rural Settings</w:t>
      </w:r>
    </w:p>
    <w:p w14:paraId="2CAD6732" w14:textId="77777777" w:rsidR="004B190E" w:rsidRDefault="004B190E" w:rsidP="004B190E">
      <w:r>
        <w:t>Wilderness Care Principles</w:t>
      </w:r>
    </w:p>
    <w:p w14:paraId="135CA9D5" w14:textId="77777777" w:rsidR="00147FAE" w:rsidRDefault="00147FAE" w:rsidP="004B190E"/>
    <w:p w14:paraId="64EBFA7D" w14:textId="77777777" w:rsidR="004B190E" w:rsidRDefault="00935CDE" w:rsidP="004B190E">
      <w:pPr>
        <w:pStyle w:val="Heading8"/>
        <w:rPr>
          <w:bCs/>
        </w:rPr>
      </w:pPr>
      <w:r>
        <w:rPr>
          <w:bCs/>
        </w:rPr>
        <w:t xml:space="preserve">Day </w:t>
      </w:r>
      <w:r w:rsidR="004B190E">
        <w:rPr>
          <w:bCs/>
        </w:rPr>
        <w:t>3</w:t>
      </w:r>
    </w:p>
    <w:p w14:paraId="4BF56A65" w14:textId="77777777" w:rsidR="004B190E" w:rsidRDefault="004B190E" w:rsidP="004B190E">
      <w:r>
        <w:t>Guidelines for Backcountry CPR</w:t>
      </w:r>
    </w:p>
    <w:p w14:paraId="20FF8E7E" w14:textId="77777777" w:rsidR="00147FAE" w:rsidRPr="00A15152" w:rsidRDefault="00147FAE" w:rsidP="00147FAE">
      <w:r w:rsidRPr="00A15152">
        <w:t>Water Disinfection, generally</w:t>
      </w:r>
    </w:p>
    <w:p w14:paraId="070A3D89" w14:textId="77777777" w:rsidR="00147FAE" w:rsidRPr="00A15152" w:rsidRDefault="00147FAE" w:rsidP="00147FAE">
      <w:r w:rsidRPr="00A15152">
        <w:t>Water Issues in Developing Regions</w:t>
      </w:r>
    </w:p>
    <w:p w14:paraId="2EE7685E" w14:textId="77777777" w:rsidR="004B190E" w:rsidRDefault="004B190E" w:rsidP="004B190E"/>
    <w:p w14:paraId="7E9BAF71" w14:textId="77777777" w:rsidR="004B190E" w:rsidRDefault="00935CDE" w:rsidP="004B190E">
      <w:pPr>
        <w:pStyle w:val="Heading8"/>
        <w:rPr>
          <w:bCs/>
        </w:rPr>
      </w:pPr>
      <w:r>
        <w:rPr>
          <w:bCs/>
        </w:rPr>
        <w:t>Day 4</w:t>
      </w:r>
    </w:p>
    <w:p w14:paraId="35A68553" w14:textId="77777777" w:rsidR="00147FAE" w:rsidRDefault="00147FAE" w:rsidP="00147FAE">
      <w:r>
        <w:t>Lifting and Moving Patients in the Backcountry</w:t>
      </w:r>
    </w:p>
    <w:p w14:paraId="5055A3FB" w14:textId="77777777" w:rsidR="004B190E" w:rsidRDefault="00147FAE" w:rsidP="004B190E">
      <w:r>
        <w:t>Environmental Emergencies/Heat Emergencies</w:t>
      </w:r>
    </w:p>
    <w:p w14:paraId="0080C46E" w14:textId="77777777" w:rsidR="00147FAE" w:rsidRDefault="00147FAE" w:rsidP="004B190E">
      <w:r>
        <w:t>Dehydration</w:t>
      </w:r>
    </w:p>
    <w:p w14:paraId="66FC672E" w14:textId="77777777" w:rsidR="00147FAE" w:rsidRDefault="00147FAE" w:rsidP="004B190E"/>
    <w:p w14:paraId="7C0F4AE4" w14:textId="77777777" w:rsidR="004B190E" w:rsidRDefault="00935CDE" w:rsidP="004B190E">
      <w:pPr>
        <w:pStyle w:val="Heading8"/>
        <w:rPr>
          <w:bCs/>
        </w:rPr>
      </w:pPr>
      <w:r>
        <w:rPr>
          <w:bCs/>
        </w:rPr>
        <w:t>Day 5</w:t>
      </w:r>
    </w:p>
    <w:p w14:paraId="71B909CE" w14:textId="77777777" w:rsidR="00147FAE" w:rsidRDefault="00147FAE" w:rsidP="00147FAE">
      <w:r>
        <w:t xml:space="preserve">Animal Bites, Stings and Plant </w:t>
      </w:r>
      <w:proofErr w:type="spellStart"/>
      <w:r>
        <w:t>Toxicodendrons</w:t>
      </w:r>
      <w:proofErr w:type="spellEnd"/>
    </w:p>
    <w:p w14:paraId="62BA2323" w14:textId="77777777" w:rsidR="00147FAE" w:rsidRDefault="00147FAE" w:rsidP="00147FAE">
      <w:r>
        <w:t>Travel Medicine</w:t>
      </w:r>
    </w:p>
    <w:p w14:paraId="19E2E6EF" w14:textId="77777777" w:rsidR="004B190E" w:rsidRDefault="004B190E" w:rsidP="004B190E"/>
    <w:p w14:paraId="30C223E9" w14:textId="77777777" w:rsidR="004B190E" w:rsidRDefault="00935CDE" w:rsidP="004B190E">
      <w:pPr>
        <w:pStyle w:val="Heading8"/>
        <w:rPr>
          <w:bCs/>
        </w:rPr>
      </w:pPr>
      <w:r>
        <w:rPr>
          <w:bCs/>
        </w:rPr>
        <w:t>Day 6</w:t>
      </w:r>
    </w:p>
    <w:p w14:paraId="22E86741" w14:textId="77777777" w:rsidR="00147FAE" w:rsidRDefault="00147FAE" w:rsidP="00147FAE">
      <w:r>
        <w:t>Abdominal, Gynecologic, Genitourinary, and Renal Emergencies</w:t>
      </w:r>
    </w:p>
    <w:p w14:paraId="48CDF8A3" w14:textId="77777777" w:rsidR="00147FAE" w:rsidRDefault="00147FAE" w:rsidP="00147FAE"/>
    <w:p w14:paraId="20C85EC2" w14:textId="77777777" w:rsidR="00147FAE" w:rsidRPr="00147FAE" w:rsidRDefault="00147FAE" w:rsidP="00147FAE">
      <w:pPr>
        <w:rPr>
          <w:b/>
          <w:u w:val="single"/>
        </w:rPr>
      </w:pPr>
      <w:r w:rsidRPr="00147FAE">
        <w:rPr>
          <w:b/>
          <w:u w:val="single"/>
        </w:rPr>
        <w:t>Day 7</w:t>
      </w:r>
    </w:p>
    <w:p w14:paraId="41E7EE46" w14:textId="77777777" w:rsidR="00147FAE" w:rsidRDefault="00147FAE" w:rsidP="00147FAE">
      <w:r>
        <w:t>Litter Construction for Patient Evacuation</w:t>
      </w:r>
    </w:p>
    <w:p w14:paraId="79ACDD4D" w14:textId="77777777" w:rsidR="00147FAE" w:rsidRDefault="00147FAE" w:rsidP="00147FAE">
      <w:r>
        <w:tab/>
        <w:t xml:space="preserve">Rope, jacket, tarp and </w:t>
      </w:r>
      <w:r w:rsidR="000456C0">
        <w:t>backpack litters</w:t>
      </w:r>
    </w:p>
    <w:p w14:paraId="77B2C60F" w14:textId="77777777" w:rsidR="00147F32" w:rsidRDefault="00147F32" w:rsidP="00147FAE"/>
    <w:p w14:paraId="20652DA7" w14:textId="77777777" w:rsidR="0072765C" w:rsidRDefault="0072765C" w:rsidP="00147FAE">
      <w:pPr>
        <w:rPr>
          <w:b/>
          <w:u w:val="single"/>
        </w:rPr>
      </w:pPr>
    </w:p>
    <w:p w14:paraId="6495316A" w14:textId="77777777" w:rsidR="000456C0" w:rsidRPr="000456C0" w:rsidRDefault="000456C0" w:rsidP="00147FAE">
      <w:pPr>
        <w:rPr>
          <w:b/>
          <w:u w:val="single"/>
        </w:rPr>
      </w:pPr>
      <w:r w:rsidRPr="000456C0">
        <w:rPr>
          <w:b/>
          <w:u w:val="single"/>
        </w:rPr>
        <w:lastRenderedPageBreak/>
        <w:t>Day 8</w:t>
      </w:r>
    </w:p>
    <w:p w14:paraId="4A958FDE" w14:textId="77777777" w:rsidR="000456C0" w:rsidRDefault="000456C0" w:rsidP="00147FAE">
      <w:r>
        <w:t>Musculoskeletal Trauma</w:t>
      </w:r>
    </w:p>
    <w:p w14:paraId="66BD01C0" w14:textId="77777777" w:rsidR="00DC2EFD" w:rsidRDefault="00DC2EFD" w:rsidP="00147FAE">
      <w:r>
        <w:tab/>
        <w:t>Sprains, strains, dislocations, fractures</w:t>
      </w:r>
    </w:p>
    <w:p w14:paraId="7BF9153D" w14:textId="77777777" w:rsidR="005D3432" w:rsidRDefault="005D3432" w:rsidP="00147FAE">
      <w:r>
        <w:t xml:space="preserve">Decision-making in reducing dislocations </w:t>
      </w:r>
    </w:p>
    <w:p w14:paraId="1DB0B3FB" w14:textId="77777777" w:rsidR="00DC2EFD" w:rsidRPr="00A15152" w:rsidRDefault="00DC2EFD" w:rsidP="00DC2EFD">
      <w:r>
        <w:t>I</w:t>
      </w:r>
      <w:r w:rsidRPr="00A15152">
        <w:t>mprovised splint construction</w:t>
      </w:r>
      <w:r w:rsidR="005D3432">
        <w:t>, including femur traction splints</w:t>
      </w:r>
    </w:p>
    <w:p w14:paraId="1EF5708A" w14:textId="77777777" w:rsidR="000456C0" w:rsidRDefault="000456C0" w:rsidP="00147FAE"/>
    <w:p w14:paraId="48EB1521" w14:textId="77777777" w:rsidR="000456C0" w:rsidRPr="00147F32" w:rsidRDefault="000456C0" w:rsidP="00147FAE">
      <w:pPr>
        <w:rPr>
          <w:b/>
          <w:u w:val="single"/>
        </w:rPr>
      </w:pPr>
      <w:r w:rsidRPr="00147F32">
        <w:rPr>
          <w:b/>
          <w:u w:val="single"/>
        </w:rPr>
        <w:t>Day 9</w:t>
      </w:r>
    </w:p>
    <w:p w14:paraId="7D967943" w14:textId="77777777" w:rsidR="00147FAE" w:rsidRDefault="000456C0" w:rsidP="00147FAE">
      <w:r>
        <w:t>Long-term Wound Management</w:t>
      </w:r>
    </w:p>
    <w:p w14:paraId="10B6FD39" w14:textId="77777777" w:rsidR="000456C0" w:rsidRDefault="000456C0" w:rsidP="00147FAE">
      <w:r>
        <w:t>Burns</w:t>
      </w:r>
    </w:p>
    <w:p w14:paraId="571D2D2D" w14:textId="77777777" w:rsidR="000456C0" w:rsidRDefault="000456C0" w:rsidP="00147FAE"/>
    <w:p w14:paraId="155AFD67" w14:textId="77777777" w:rsidR="000456C0" w:rsidRPr="00147F32" w:rsidRDefault="000456C0" w:rsidP="00147FAE">
      <w:pPr>
        <w:rPr>
          <w:b/>
          <w:u w:val="single"/>
        </w:rPr>
      </w:pPr>
      <w:r w:rsidRPr="00147F32">
        <w:rPr>
          <w:b/>
          <w:u w:val="single"/>
        </w:rPr>
        <w:t>Day 10</w:t>
      </w:r>
    </w:p>
    <w:p w14:paraId="5EB81B07" w14:textId="77777777" w:rsidR="000456C0" w:rsidRDefault="000456C0" w:rsidP="00147FAE">
      <w:r>
        <w:t>Triage and Mass Casualty Management</w:t>
      </w:r>
    </w:p>
    <w:p w14:paraId="57F1C7BD" w14:textId="77777777" w:rsidR="000456C0" w:rsidRDefault="0072765C" w:rsidP="00147FAE">
      <w:r>
        <w:t>First Aid Kits</w:t>
      </w:r>
    </w:p>
    <w:p w14:paraId="71888296" w14:textId="77777777" w:rsidR="0072765C" w:rsidRDefault="0072765C" w:rsidP="00147FAE"/>
    <w:p w14:paraId="1D06A809" w14:textId="77777777" w:rsidR="0072765C" w:rsidRPr="0072765C" w:rsidRDefault="0072765C" w:rsidP="00147FAE">
      <w:pPr>
        <w:rPr>
          <w:i/>
        </w:rPr>
      </w:pPr>
      <w:r w:rsidRPr="0072765C">
        <w:rPr>
          <w:i/>
        </w:rPr>
        <w:t xml:space="preserve">Program moves to the </w:t>
      </w:r>
      <w:proofErr w:type="spellStart"/>
      <w:r w:rsidRPr="0072765C">
        <w:rPr>
          <w:i/>
        </w:rPr>
        <w:t>Savegre</w:t>
      </w:r>
      <w:proofErr w:type="spellEnd"/>
      <w:r w:rsidRPr="0072765C">
        <w:rPr>
          <w:i/>
        </w:rPr>
        <w:t xml:space="preserve"> River</w:t>
      </w:r>
      <w:r>
        <w:rPr>
          <w:i/>
        </w:rPr>
        <w:t>, Costa Rica</w:t>
      </w:r>
      <w:r w:rsidRPr="0072765C">
        <w:rPr>
          <w:i/>
        </w:rPr>
        <w:t xml:space="preserve"> for </w:t>
      </w:r>
      <w:proofErr w:type="spellStart"/>
      <w:r w:rsidRPr="0072765C">
        <w:rPr>
          <w:i/>
        </w:rPr>
        <w:t>Swiftwater</w:t>
      </w:r>
      <w:proofErr w:type="spellEnd"/>
      <w:r w:rsidRPr="0072765C">
        <w:rPr>
          <w:i/>
        </w:rPr>
        <w:t xml:space="preserve"> Rescue Training</w:t>
      </w:r>
    </w:p>
    <w:p w14:paraId="23691858" w14:textId="77777777" w:rsidR="0072765C" w:rsidRDefault="0072765C" w:rsidP="00147FAE"/>
    <w:p w14:paraId="11D7AEDB" w14:textId="77777777" w:rsidR="000456C0" w:rsidRPr="00147F32" w:rsidRDefault="000456C0" w:rsidP="00147FAE">
      <w:pPr>
        <w:rPr>
          <w:b/>
          <w:u w:val="single"/>
        </w:rPr>
      </w:pPr>
      <w:r w:rsidRPr="00147F32">
        <w:rPr>
          <w:b/>
          <w:u w:val="single"/>
        </w:rPr>
        <w:t>Day 11</w:t>
      </w:r>
    </w:p>
    <w:p w14:paraId="1A5BB498" w14:textId="77777777" w:rsidR="0072765C" w:rsidRDefault="0072765C" w:rsidP="0072765C">
      <w:r>
        <w:t>Submersion Incidents: Drowning and Diving Emergencies</w:t>
      </w:r>
    </w:p>
    <w:p w14:paraId="4B2BE510" w14:textId="77777777" w:rsidR="0072765C" w:rsidRDefault="0072765C" w:rsidP="0072765C">
      <w:r>
        <w:t>Risk management in water-based outdoor activities</w:t>
      </w:r>
    </w:p>
    <w:p w14:paraId="6DFF7957" w14:textId="77777777" w:rsidR="00DE2A30" w:rsidRDefault="00DE2A30" w:rsidP="0072765C">
      <w:r>
        <w:t xml:space="preserve">Risk Matrix and Emergency Response Plan for the </w:t>
      </w:r>
      <w:proofErr w:type="spellStart"/>
      <w:r>
        <w:t>Rafiki</w:t>
      </w:r>
      <w:proofErr w:type="spellEnd"/>
      <w:r>
        <w:t xml:space="preserve"> Lodge/</w:t>
      </w:r>
      <w:proofErr w:type="spellStart"/>
      <w:r>
        <w:t>Savegre</w:t>
      </w:r>
      <w:proofErr w:type="spellEnd"/>
      <w:r>
        <w:t xml:space="preserve"> River</w:t>
      </w:r>
    </w:p>
    <w:p w14:paraId="7CDEF956" w14:textId="77777777" w:rsidR="0072765C" w:rsidRDefault="0072765C" w:rsidP="00147FAE"/>
    <w:p w14:paraId="11104677" w14:textId="77777777" w:rsidR="0072765C" w:rsidRPr="0072765C" w:rsidRDefault="0072765C" w:rsidP="00147FAE">
      <w:pPr>
        <w:rPr>
          <w:i/>
        </w:rPr>
      </w:pPr>
      <w:r w:rsidRPr="0072765C">
        <w:rPr>
          <w:i/>
        </w:rPr>
        <w:t>Program moves from Costa Rica to Montana</w:t>
      </w:r>
    </w:p>
    <w:p w14:paraId="386BFE33" w14:textId="77777777" w:rsidR="0072765C" w:rsidRDefault="0072765C" w:rsidP="00147FAE"/>
    <w:p w14:paraId="2203C27F" w14:textId="77777777" w:rsidR="000456C0" w:rsidRPr="00147F32" w:rsidRDefault="000456C0" w:rsidP="00147FAE">
      <w:pPr>
        <w:rPr>
          <w:b/>
          <w:u w:val="single"/>
        </w:rPr>
      </w:pPr>
      <w:r w:rsidRPr="00147F32">
        <w:rPr>
          <w:b/>
          <w:u w:val="single"/>
        </w:rPr>
        <w:t>Day 12</w:t>
      </w:r>
    </w:p>
    <w:p w14:paraId="05493F0F" w14:textId="77777777" w:rsidR="008C5AF8" w:rsidRDefault="008C5AF8" w:rsidP="0072765C">
      <w:r>
        <w:t>Local Safety/Situational Awareness: Blackfoot Valley and winter environments</w:t>
      </w:r>
    </w:p>
    <w:p w14:paraId="6604C969" w14:textId="77777777" w:rsidR="008C5AF8" w:rsidRDefault="008C5AF8" w:rsidP="0072765C">
      <w:r>
        <w:tab/>
        <w:t>Wildlife Safety</w:t>
      </w:r>
    </w:p>
    <w:p w14:paraId="60AFAC5E" w14:textId="77777777" w:rsidR="008C5AF8" w:rsidRDefault="008C5AF8" w:rsidP="0072765C">
      <w:r>
        <w:tab/>
        <w:t>Snow travel hazards</w:t>
      </w:r>
    </w:p>
    <w:p w14:paraId="4E746937" w14:textId="77777777" w:rsidR="0072765C" w:rsidRDefault="0072765C" w:rsidP="0072765C">
      <w:r>
        <w:t xml:space="preserve">Risk Matrix </w:t>
      </w:r>
      <w:r w:rsidR="00DE2A30">
        <w:t>and Emergency Response Plan for the Rich Ranch and Blackfoot Valley</w:t>
      </w:r>
    </w:p>
    <w:p w14:paraId="62F53F5E" w14:textId="77777777" w:rsidR="000456C0" w:rsidRDefault="000456C0" w:rsidP="00147FAE">
      <w:r>
        <w:t>Environmental Emergencies</w:t>
      </w:r>
      <w:r w:rsidR="00147F32">
        <w:t>/Cold Injuries</w:t>
      </w:r>
    </w:p>
    <w:p w14:paraId="758CD190" w14:textId="77777777" w:rsidR="000456C0" w:rsidRDefault="000456C0" w:rsidP="00147FAE">
      <w:r>
        <w:t>Hypothermia</w:t>
      </w:r>
    </w:p>
    <w:p w14:paraId="3650680A" w14:textId="77777777" w:rsidR="0072765C" w:rsidRDefault="0072765C" w:rsidP="00147FAE"/>
    <w:p w14:paraId="45B422AC" w14:textId="77777777" w:rsidR="0072765C" w:rsidRPr="0072765C" w:rsidRDefault="003742B1" w:rsidP="0072765C">
      <w:pPr>
        <w:rPr>
          <w:i/>
        </w:rPr>
      </w:pPr>
      <w:r>
        <w:rPr>
          <w:i/>
        </w:rPr>
        <w:t xml:space="preserve">Program moves to a backcountry </w:t>
      </w:r>
      <w:r w:rsidR="0072765C" w:rsidRPr="0072765C">
        <w:rPr>
          <w:i/>
        </w:rPr>
        <w:t>ca</w:t>
      </w:r>
      <w:r>
        <w:rPr>
          <w:i/>
        </w:rPr>
        <w:t>mp</w:t>
      </w:r>
      <w:r w:rsidR="0072765C" w:rsidRPr="0072765C">
        <w:rPr>
          <w:i/>
        </w:rPr>
        <w:t xml:space="preserve"> (1 night) and yurt base camp (3 nights)</w:t>
      </w:r>
    </w:p>
    <w:p w14:paraId="2AA2EE90" w14:textId="77777777" w:rsidR="000456C0" w:rsidRDefault="000456C0" w:rsidP="00147FAE"/>
    <w:p w14:paraId="47A6C821" w14:textId="77777777" w:rsidR="000456C0" w:rsidRPr="00147F32" w:rsidRDefault="000456C0" w:rsidP="00147FAE">
      <w:pPr>
        <w:rPr>
          <w:b/>
          <w:u w:val="single"/>
        </w:rPr>
      </w:pPr>
      <w:r w:rsidRPr="00147F32">
        <w:rPr>
          <w:b/>
          <w:u w:val="single"/>
        </w:rPr>
        <w:t>Day 13</w:t>
      </w:r>
    </w:p>
    <w:p w14:paraId="64586E35" w14:textId="77777777" w:rsidR="0072765C" w:rsidRDefault="00DE2A30" w:rsidP="00147FAE">
      <w:r>
        <w:t xml:space="preserve">Risk Matrix and </w:t>
      </w:r>
      <w:r w:rsidR="0072765C">
        <w:t>Emergency Response Plan for the winter trip</w:t>
      </w:r>
    </w:p>
    <w:p w14:paraId="2F88C763" w14:textId="77777777" w:rsidR="000456C0" w:rsidRDefault="000456C0" w:rsidP="00147FAE">
      <w:r>
        <w:t>High Altitude Illness</w:t>
      </w:r>
    </w:p>
    <w:p w14:paraId="2D55FC87" w14:textId="77777777" w:rsidR="000456C0" w:rsidRDefault="000456C0" w:rsidP="00147FAE">
      <w:r>
        <w:t>North America – Bites, Stings and Rubs</w:t>
      </w:r>
    </w:p>
    <w:p w14:paraId="56C59F88" w14:textId="77777777" w:rsidR="000456C0" w:rsidRDefault="000456C0" w:rsidP="00147FAE"/>
    <w:p w14:paraId="76861219" w14:textId="77777777" w:rsidR="000456C0" w:rsidRPr="00147F32" w:rsidRDefault="000456C0" w:rsidP="00147FAE">
      <w:pPr>
        <w:rPr>
          <w:b/>
          <w:u w:val="single"/>
        </w:rPr>
      </w:pPr>
      <w:r w:rsidRPr="00147F32">
        <w:rPr>
          <w:b/>
          <w:u w:val="single"/>
        </w:rPr>
        <w:t>Day 14</w:t>
      </w:r>
    </w:p>
    <w:p w14:paraId="1071464A" w14:textId="77777777" w:rsidR="000456C0" w:rsidRDefault="000456C0" w:rsidP="00147FAE">
      <w:r>
        <w:t>Lightning</w:t>
      </w:r>
    </w:p>
    <w:p w14:paraId="64A24C70" w14:textId="77777777" w:rsidR="000C38FF" w:rsidRDefault="000C38FF" w:rsidP="00147FAE">
      <w:r>
        <w:t>Guidelines for CPR in lightning emergencies</w:t>
      </w:r>
    </w:p>
    <w:p w14:paraId="415B506F" w14:textId="77777777" w:rsidR="00147FAE" w:rsidRDefault="00147FAE" w:rsidP="00147FAE">
      <w:r>
        <w:tab/>
      </w:r>
    </w:p>
    <w:p w14:paraId="672993CE" w14:textId="77777777" w:rsidR="00ED6179" w:rsidRPr="00ED6179" w:rsidRDefault="00ED6179" w:rsidP="00147FAE">
      <w:pPr>
        <w:rPr>
          <w:b/>
          <w:u w:val="single"/>
        </w:rPr>
      </w:pPr>
      <w:r w:rsidRPr="00ED6179">
        <w:rPr>
          <w:b/>
          <w:u w:val="single"/>
        </w:rPr>
        <w:t>Day 15</w:t>
      </w:r>
    </w:p>
    <w:p w14:paraId="41182BBD" w14:textId="77777777" w:rsidR="00ED6179" w:rsidRDefault="00ED6179" w:rsidP="00147FAE">
      <w:r>
        <w:t>Risk Management Principles</w:t>
      </w:r>
    </w:p>
    <w:p w14:paraId="5752CCB2" w14:textId="77777777" w:rsidR="0072765C" w:rsidRDefault="0072765C" w:rsidP="00DE2A30">
      <w:pPr>
        <w:ind w:firstLine="720"/>
      </w:pPr>
      <w:r>
        <w:t>Participant screening: medical and psychological screening procedures</w:t>
      </w:r>
    </w:p>
    <w:p w14:paraId="1E83BD1B" w14:textId="77777777" w:rsidR="00DE2A30" w:rsidRDefault="00DE2A30" w:rsidP="00DE2A30">
      <w:pPr>
        <w:ind w:firstLine="720"/>
      </w:pPr>
      <w:r>
        <w:t>Health forms</w:t>
      </w:r>
    </w:p>
    <w:p w14:paraId="3EFA72A0" w14:textId="77777777" w:rsidR="00A609EF" w:rsidRDefault="00A609EF" w:rsidP="00DE2A30">
      <w:pPr>
        <w:ind w:firstLine="720"/>
      </w:pPr>
      <w:r>
        <w:lastRenderedPageBreak/>
        <w:t>Risk and liability waivers</w:t>
      </w:r>
    </w:p>
    <w:p w14:paraId="290C3859" w14:textId="77777777" w:rsidR="00A264FC" w:rsidRDefault="00A264FC" w:rsidP="00147FAE">
      <w:r>
        <w:t>Incident Reporting and incident report forms</w:t>
      </w:r>
    </w:p>
    <w:p w14:paraId="54DA681A" w14:textId="77777777" w:rsidR="00DE2A30" w:rsidRDefault="00DE2A30" w:rsidP="00DE2A30">
      <w:pPr>
        <w:ind w:firstLine="720"/>
      </w:pPr>
      <w:r w:rsidRPr="00DE2A30">
        <w:t>W</w:t>
      </w:r>
      <w:r>
        <w:t xml:space="preserve">ilderness </w:t>
      </w:r>
      <w:r w:rsidRPr="00DE2A30">
        <w:t>R</w:t>
      </w:r>
      <w:r>
        <w:t xml:space="preserve">isk </w:t>
      </w:r>
      <w:r w:rsidRPr="00DE2A30">
        <w:t>M</w:t>
      </w:r>
      <w:r>
        <w:t xml:space="preserve">anager’s </w:t>
      </w:r>
      <w:r w:rsidRPr="00DE2A30">
        <w:t>C</w:t>
      </w:r>
      <w:r>
        <w:t>ommittee</w:t>
      </w:r>
      <w:r w:rsidRPr="00DE2A30">
        <w:t>/A</w:t>
      </w:r>
      <w:r>
        <w:t xml:space="preserve">ssociation of </w:t>
      </w:r>
      <w:r w:rsidRPr="00DE2A30">
        <w:t>E</w:t>
      </w:r>
      <w:r>
        <w:t xml:space="preserve">xperiential </w:t>
      </w:r>
      <w:r w:rsidRPr="00DE2A30">
        <w:t>E</w:t>
      </w:r>
      <w:r>
        <w:t>ducation</w:t>
      </w:r>
    </w:p>
    <w:p w14:paraId="59D88902" w14:textId="77777777" w:rsidR="00DE2A30" w:rsidRPr="00DE2A30" w:rsidRDefault="00DE2A30" w:rsidP="00DE2A30">
      <w:pPr>
        <w:ind w:firstLine="720"/>
      </w:pPr>
      <w:r w:rsidRPr="00DE2A30">
        <w:t xml:space="preserve"> </w:t>
      </w:r>
      <w:proofErr w:type="gramStart"/>
      <w:r w:rsidRPr="00DE2A30">
        <w:t>Incident Data Reporting Project.</w:t>
      </w:r>
      <w:proofErr w:type="gramEnd"/>
    </w:p>
    <w:p w14:paraId="630CEA37" w14:textId="77777777" w:rsidR="00457513" w:rsidRPr="00A15152" w:rsidRDefault="00457513"/>
    <w:p w14:paraId="01822DAE" w14:textId="77777777" w:rsidR="00457513" w:rsidRPr="00A15152" w:rsidRDefault="00457513"/>
    <w:sectPr w:rsidR="00457513" w:rsidRPr="00A15152" w:rsidSect="00916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empus Sans ITC">
    <w:altName w:val="Playbill"/>
    <w:charset w:val="00"/>
    <w:family w:val="decorativ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4D5F"/>
    <w:multiLevelType w:val="hybridMultilevel"/>
    <w:tmpl w:val="1AE66FAA"/>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F34B4"/>
    <w:multiLevelType w:val="hybridMultilevel"/>
    <w:tmpl w:val="305A4EEE"/>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CA5088"/>
    <w:multiLevelType w:val="hybridMultilevel"/>
    <w:tmpl w:val="4B823458"/>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9A5C33"/>
    <w:multiLevelType w:val="hybridMultilevel"/>
    <w:tmpl w:val="63AEA372"/>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F93E22"/>
    <w:multiLevelType w:val="hybridMultilevel"/>
    <w:tmpl w:val="A83A5ECA"/>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15876"/>
    <w:multiLevelType w:val="hybridMultilevel"/>
    <w:tmpl w:val="E3BEA71A"/>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224A85"/>
    <w:multiLevelType w:val="hybridMultilevel"/>
    <w:tmpl w:val="160AC904"/>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090DC3"/>
    <w:multiLevelType w:val="hybridMultilevel"/>
    <w:tmpl w:val="38822B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AE3D7A"/>
    <w:multiLevelType w:val="hybridMultilevel"/>
    <w:tmpl w:val="46221446"/>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C502B0"/>
    <w:multiLevelType w:val="hybridMultilevel"/>
    <w:tmpl w:val="AD7CF49A"/>
    <w:lvl w:ilvl="0" w:tplc="5B543F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5"/>
  </w:num>
  <w:num w:numId="6">
    <w:abstractNumId w:val="1"/>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B0"/>
    <w:rsid w:val="000456C0"/>
    <w:rsid w:val="000506E0"/>
    <w:rsid w:val="000735D6"/>
    <w:rsid w:val="000820D6"/>
    <w:rsid w:val="000C38FF"/>
    <w:rsid w:val="000C53D4"/>
    <w:rsid w:val="0010025A"/>
    <w:rsid w:val="00147F32"/>
    <w:rsid w:val="00147FAE"/>
    <w:rsid w:val="00160ACE"/>
    <w:rsid w:val="00177331"/>
    <w:rsid w:val="001C3D41"/>
    <w:rsid w:val="001F6BB8"/>
    <w:rsid w:val="002828DD"/>
    <w:rsid w:val="003742B1"/>
    <w:rsid w:val="003B4F24"/>
    <w:rsid w:val="003C1F9D"/>
    <w:rsid w:val="003D1CDB"/>
    <w:rsid w:val="00436461"/>
    <w:rsid w:val="00457513"/>
    <w:rsid w:val="004B190E"/>
    <w:rsid w:val="005D3432"/>
    <w:rsid w:val="0063048F"/>
    <w:rsid w:val="006359B4"/>
    <w:rsid w:val="00697ACC"/>
    <w:rsid w:val="006E56BC"/>
    <w:rsid w:val="006F0B43"/>
    <w:rsid w:val="0072765C"/>
    <w:rsid w:val="00800C09"/>
    <w:rsid w:val="00816E59"/>
    <w:rsid w:val="00830EE3"/>
    <w:rsid w:val="00874C9B"/>
    <w:rsid w:val="008C5AF8"/>
    <w:rsid w:val="00916A6B"/>
    <w:rsid w:val="00925565"/>
    <w:rsid w:val="00935CDE"/>
    <w:rsid w:val="00943987"/>
    <w:rsid w:val="009563D5"/>
    <w:rsid w:val="00993A1E"/>
    <w:rsid w:val="009D472B"/>
    <w:rsid w:val="00A0236C"/>
    <w:rsid w:val="00A15152"/>
    <w:rsid w:val="00A264FC"/>
    <w:rsid w:val="00A3628E"/>
    <w:rsid w:val="00A609EF"/>
    <w:rsid w:val="00A736B6"/>
    <w:rsid w:val="00AD4AD7"/>
    <w:rsid w:val="00AD51CE"/>
    <w:rsid w:val="00B26592"/>
    <w:rsid w:val="00C02152"/>
    <w:rsid w:val="00C26EBD"/>
    <w:rsid w:val="00CA1198"/>
    <w:rsid w:val="00CC3AB0"/>
    <w:rsid w:val="00D6385B"/>
    <w:rsid w:val="00D70793"/>
    <w:rsid w:val="00D9608A"/>
    <w:rsid w:val="00DC2EFD"/>
    <w:rsid w:val="00DE2A30"/>
    <w:rsid w:val="00E277C0"/>
    <w:rsid w:val="00ED6179"/>
    <w:rsid w:val="00F0044E"/>
    <w:rsid w:val="00F41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9C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6B"/>
    <w:rPr>
      <w:sz w:val="24"/>
      <w:szCs w:val="24"/>
    </w:rPr>
  </w:style>
  <w:style w:type="paragraph" w:styleId="Heading1">
    <w:name w:val="heading 1"/>
    <w:basedOn w:val="Normal"/>
    <w:next w:val="Normal"/>
    <w:qFormat/>
    <w:rsid w:val="00916A6B"/>
    <w:pPr>
      <w:keepNext/>
      <w:jc w:val="center"/>
      <w:outlineLvl w:val="0"/>
    </w:pPr>
    <w:rPr>
      <w:rFonts w:ascii="Tempus Sans ITC" w:hAnsi="Tempus Sans ITC"/>
      <w:sz w:val="36"/>
      <w:szCs w:val="20"/>
    </w:rPr>
  </w:style>
  <w:style w:type="paragraph" w:styleId="Heading2">
    <w:name w:val="heading 2"/>
    <w:basedOn w:val="Normal"/>
    <w:next w:val="Normal"/>
    <w:qFormat/>
    <w:rsid w:val="00916A6B"/>
    <w:pPr>
      <w:keepNext/>
      <w:outlineLvl w:val="1"/>
    </w:pPr>
    <w:rPr>
      <w:u w:val="single"/>
    </w:rPr>
  </w:style>
  <w:style w:type="paragraph" w:styleId="Heading3">
    <w:name w:val="heading 3"/>
    <w:basedOn w:val="Normal"/>
    <w:next w:val="Normal"/>
    <w:qFormat/>
    <w:rsid w:val="00916A6B"/>
    <w:pPr>
      <w:keepNext/>
      <w:outlineLvl w:val="2"/>
    </w:pPr>
    <w:rPr>
      <w:b/>
      <w:sz w:val="22"/>
      <w:u w:val="single"/>
    </w:rPr>
  </w:style>
  <w:style w:type="paragraph" w:styleId="Heading8">
    <w:name w:val="heading 8"/>
    <w:basedOn w:val="Normal"/>
    <w:next w:val="Normal"/>
    <w:qFormat/>
    <w:rsid w:val="00916A6B"/>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16A6B"/>
    <w:rPr>
      <w:color w:val="336666"/>
      <w:u w:val="single"/>
    </w:rPr>
  </w:style>
  <w:style w:type="paragraph" w:styleId="NormalWeb">
    <w:name w:val="Normal (Web)"/>
    <w:basedOn w:val="Normal"/>
    <w:semiHidden/>
    <w:rsid w:val="00916A6B"/>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916A6B"/>
    <w:rPr>
      <w:i/>
      <w:iCs/>
    </w:rPr>
  </w:style>
  <w:style w:type="paragraph" w:styleId="BodyText">
    <w:name w:val="Body Text"/>
    <w:basedOn w:val="Normal"/>
    <w:link w:val="BodyTextChar"/>
    <w:semiHidden/>
    <w:rsid w:val="00916A6B"/>
    <w:rPr>
      <w:sz w:val="22"/>
    </w:rPr>
  </w:style>
  <w:style w:type="paragraph" w:styleId="Header">
    <w:name w:val="header"/>
    <w:basedOn w:val="Normal"/>
    <w:semiHidden/>
    <w:rsid w:val="00916A6B"/>
    <w:pPr>
      <w:tabs>
        <w:tab w:val="center" w:pos="4320"/>
        <w:tab w:val="right" w:pos="8640"/>
      </w:tabs>
    </w:pPr>
    <w:rPr>
      <w:rFonts w:ascii="Comic Sans MS" w:hAnsi="Comic Sans MS" w:cs="Arial"/>
    </w:rPr>
  </w:style>
  <w:style w:type="paragraph" w:styleId="BodyText2">
    <w:name w:val="Body Text 2"/>
    <w:basedOn w:val="Normal"/>
    <w:semiHidden/>
    <w:rsid w:val="00916A6B"/>
    <w:rPr>
      <w:color w:val="333333"/>
      <w:sz w:val="22"/>
      <w:szCs w:val="15"/>
    </w:rPr>
  </w:style>
  <w:style w:type="character" w:customStyle="1" w:styleId="BodyTextChar">
    <w:name w:val="Body Text Char"/>
    <w:basedOn w:val="DefaultParagraphFont"/>
    <w:link w:val="BodyText"/>
    <w:semiHidden/>
    <w:rsid w:val="00D6385B"/>
    <w:rPr>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6B"/>
    <w:rPr>
      <w:sz w:val="24"/>
      <w:szCs w:val="24"/>
    </w:rPr>
  </w:style>
  <w:style w:type="paragraph" w:styleId="Heading1">
    <w:name w:val="heading 1"/>
    <w:basedOn w:val="Normal"/>
    <w:next w:val="Normal"/>
    <w:qFormat/>
    <w:rsid w:val="00916A6B"/>
    <w:pPr>
      <w:keepNext/>
      <w:jc w:val="center"/>
      <w:outlineLvl w:val="0"/>
    </w:pPr>
    <w:rPr>
      <w:rFonts w:ascii="Tempus Sans ITC" w:hAnsi="Tempus Sans ITC"/>
      <w:sz w:val="36"/>
      <w:szCs w:val="20"/>
    </w:rPr>
  </w:style>
  <w:style w:type="paragraph" w:styleId="Heading2">
    <w:name w:val="heading 2"/>
    <w:basedOn w:val="Normal"/>
    <w:next w:val="Normal"/>
    <w:qFormat/>
    <w:rsid w:val="00916A6B"/>
    <w:pPr>
      <w:keepNext/>
      <w:outlineLvl w:val="1"/>
    </w:pPr>
    <w:rPr>
      <w:u w:val="single"/>
    </w:rPr>
  </w:style>
  <w:style w:type="paragraph" w:styleId="Heading3">
    <w:name w:val="heading 3"/>
    <w:basedOn w:val="Normal"/>
    <w:next w:val="Normal"/>
    <w:qFormat/>
    <w:rsid w:val="00916A6B"/>
    <w:pPr>
      <w:keepNext/>
      <w:outlineLvl w:val="2"/>
    </w:pPr>
    <w:rPr>
      <w:b/>
      <w:sz w:val="22"/>
      <w:u w:val="single"/>
    </w:rPr>
  </w:style>
  <w:style w:type="paragraph" w:styleId="Heading8">
    <w:name w:val="heading 8"/>
    <w:basedOn w:val="Normal"/>
    <w:next w:val="Normal"/>
    <w:qFormat/>
    <w:rsid w:val="00916A6B"/>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16A6B"/>
    <w:rPr>
      <w:color w:val="336666"/>
      <w:u w:val="single"/>
    </w:rPr>
  </w:style>
  <w:style w:type="paragraph" w:styleId="NormalWeb">
    <w:name w:val="Normal (Web)"/>
    <w:basedOn w:val="Normal"/>
    <w:semiHidden/>
    <w:rsid w:val="00916A6B"/>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916A6B"/>
    <w:rPr>
      <w:i/>
      <w:iCs/>
    </w:rPr>
  </w:style>
  <w:style w:type="paragraph" w:styleId="BodyText">
    <w:name w:val="Body Text"/>
    <w:basedOn w:val="Normal"/>
    <w:link w:val="BodyTextChar"/>
    <w:semiHidden/>
    <w:rsid w:val="00916A6B"/>
    <w:rPr>
      <w:sz w:val="22"/>
    </w:rPr>
  </w:style>
  <w:style w:type="paragraph" w:styleId="Header">
    <w:name w:val="header"/>
    <w:basedOn w:val="Normal"/>
    <w:semiHidden/>
    <w:rsid w:val="00916A6B"/>
    <w:pPr>
      <w:tabs>
        <w:tab w:val="center" w:pos="4320"/>
        <w:tab w:val="right" w:pos="8640"/>
      </w:tabs>
    </w:pPr>
    <w:rPr>
      <w:rFonts w:ascii="Comic Sans MS" w:hAnsi="Comic Sans MS" w:cs="Arial"/>
    </w:rPr>
  </w:style>
  <w:style w:type="paragraph" w:styleId="BodyText2">
    <w:name w:val="Body Text 2"/>
    <w:basedOn w:val="Normal"/>
    <w:semiHidden/>
    <w:rsid w:val="00916A6B"/>
    <w:rPr>
      <w:color w:val="333333"/>
      <w:sz w:val="22"/>
      <w:szCs w:val="15"/>
    </w:rPr>
  </w:style>
  <w:style w:type="character" w:customStyle="1" w:styleId="BodyTextChar">
    <w:name w:val="Body Text Char"/>
    <w:basedOn w:val="DefaultParagraphFont"/>
    <w:link w:val="BodyText"/>
    <w:semiHidden/>
    <w:rsid w:val="00D6385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95522">
      <w:bodyDiv w:val="1"/>
      <w:marLeft w:val="0"/>
      <w:marRight w:val="0"/>
      <w:marTop w:val="0"/>
      <w:marBottom w:val="0"/>
      <w:divBdr>
        <w:top w:val="none" w:sz="0" w:space="0" w:color="auto"/>
        <w:left w:val="none" w:sz="0" w:space="0" w:color="auto"/>
        <w:bottom w:val="none" w:sz="0" w:space="0" w:color="auto"/>
        <w:right w:val="none" w:sz="0" w:space="0" w:color="auto"/>
      </w:divBdr>
      <w:divsChild>
        <w:div w:id="868956804">
          <w:marLeft w:val="0"/>
          <w:marRight w:val="0"/>
          <w:marTop w:val="0"/>
          <w:marBottom w:val="0"/>
          <w:divBdr>
            <w:top w:val="none" w:sz="0" w:space="0" w:color="auto"/>
            <w:left w:val="none" w:sz="0" w:space="0" w:color="auto"/>
            <w:bottom w:val="none" w:sz="0" w:space="0" w:color="auto"/>
            <w:right w:val="none" w:sz="0" w:space="0" w:color="auto"/>
          </w:divBdr>
        </w:div>
        <w:div w:id="1816944264">
          <w:marLeft w:val="0"/>
          <w:marRight w:val="0"/>
          <w:marTop w:val="0"/>
          <w:marBottom w:val="0"/>
          <w:divBdr>
            <w:top w:val="none" w:sz="0" w:space="0" w:color="auto"/>
            <w:left w:val="none" w:sz="0" w:space="0" w:color="auto"/>
            <w:bottom w:val="none" w:sz="0" w:space="0" w:color="auto"/>
            <w:right w:val="none" w:sz="0" w:space="0" w:color="auto"/>
          </w:divBdr>
        </w:div>
        <w:div w:id="895046131">
          <w:marLeft w:val="0"/>
          <w:marRight w:val="0"/>
          <w:marTop w:val="0"/>
          <w:marBottom w:val="0"/>
          <w:divBdr>
            <w:top w:val="none" w:sz="0" w:space="0" w:color="auto"/>
            <w:left w:val="none" w:sz="0" w:space="0" w:color="auto"/>
            <w:bottom w:val="none" w:sz="0" w:space="0" w:color="auto"/>
            <w:right w:val="none" w:sz="0" w:space="0" w:color="auto"/>
          </w:divBdr>
        </w:div>
        <w:div w:id="2097818003">
          <w:marLeft w:val="0"/>
          <w:marRight w:val="0"/>
          <w:marTop w:val="0"/>
          <w:marBottom w:val="0"/>
          <w:divBdr>
            <w:top w:val="none" w:sz="0" w:space="0" w:color="auto"/>
            <w:left w:val="none" w:sz="0" w:space="0" w:color="auto"/>
            <w:bottom w:val="none" w:sz="0" w:space="0" w:color="auto"/>
            <w:right w:val="none" w:sz="0" w:space="0" w:color="auto"/>
          </w:divBdr>
        </w:div>
        <w:div w:id="111486042">
          <w:marLeft w:val="0"/>
          <w:marRight w:val="0"/>
          <w:marTop w:val="0"/>
          <w:marBottom w:val="0"/>
          <w:divBdr>
            <w:top w:val="none" w:sz="0" w:space="0" w:color="auto"/>
            <w:left w:val="none" w:sz="0" w:space="0" w:color="auto"/>
            <w:bottom w:val="none" w:sz="0" w:space="0" w:color="auto"/>
            <w:right w:val="none" w:sz="0" w:space="0" w:color="auto"/>
          </w:divBdr>
        </w:div>
        <w:div w:id="665091332">
          <w:marLeft w:val="0"/>
          <w:marRight w:val="0"/>
          <w:marTop w:val="0"/>
          <w:marBottom w:val="0"/>
          <w:divBdr>
            <w:top w:val="none" w:sz="0" w:space="0" w:color="auto"/>
            <w:left w:val="none" w:sz="0" w:space="0" w:color="auto"/>
            <w:bottom w:val="none" w:sz="0" w:space="0" w:color="auto"/>
            <w:right w:val="none" w:sz="0" w:space="0" w:color="auto"/>
          </w:divBdr>
        </w:div>
        <w:div w:id="682786167">
          <w:marLeft w:val="0"/>
          <w:marRight w:val="0"/>
          <w:marTop w:val="0"/>
          <w:marBottom w:val="0"/>
          <w:divBdr>
            <w:top w:val="none" w:sz="0" w:space="0" w:color="auto"/>
            <w:left w:val="none" w:sz="0" w:space="0" w:color="auto"/>
            <w:bottom w:val="none" w:sz="0" w:space="0" w:color="auto"/>
            <w:right w:val="none" w:sz="0" w:space="0" w:color="auto"/>
          </w:divBdr>
        </w:div>
        <w:div w:id="1869948623">
          <w:marLeft w:val="0"/>
          <w:marRight w:val="0"/>
          <w:marTop w:val="0"/>
          <w:marBottom w:val="0"/>
          <w:divBdr>
            <w:top w:val="none" w:sz="0" w:space="0" w:color="auto"/>
            <w:left w:val="none" w:sz="0" w:space="0" w:color="auto"/>
            <w:bottom w:val="none" w:sz="0" w:space="0" w:color="auto"/>
            <w:right w:val="none" w:sz="0" w:space="0" w:color="auto"/>
          </w:divBdr>
        </w:div>
        <w:div w:id="1908877745">
          <w:marLeft w:val="0"/>
          <w:marRight w:val="0"/>
          <w:marTop w:val="0"/>
          <w:marBottom w:val="0"/>
          <w:divBdr>
            <w:top w:val="none" w:sz="0" w:space="0" w:color="auto"/>
            <w:left w:val="none" w:sz="0" w:space="0" w:color="auto"/>
            <w:bottom w:val="none" w:sz="0" w:space="0" w:color="auto"/>
            <w:right w:val="none" w:sz="0" w:space="0" w:color="auto"/>
          </w:divBdr>
        </w:div>
        <w:div w:id="187360872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Wilderness Medicine and Risk Mgmt</vt:lpstr>
    </vt:vector>
  </TitlesOfParts>
  <Company>Aerie</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Medicine and Risk Mgmt</dc:title>
  <dc:subject/>
  <dc:creator>David McEvoy</dc:creator>
  <cp:keywords/>
  <dc:description/>
  <cp:lastModifiedBy>Office</cp:lastModifiedBy>
  <cp:revision>2</cp:revision>
  <dcterms:created xsi:type="dcterms:W3CDTF">2015-10-06T17:33:00Z</dcterms:created>
  <dcterms:modified xsi:type="dcterms:W3CDTF">2015-10-06T17:33:00Z</dcterms:modified>
</cp:coreProperties>
</file>